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658D" w:rsidRDefault="0019386F">
      <w:pPr>
        <w:pStyle w:val="1"/>
        <w:ind w:hanging="512"/>
      </w:pPr>
      <w:r>
        <w:t>Інформація щодо порядку подання споживачами звернень, скарг, претензій, надання повідомлень про загрозу електробезпеці та їх розгляду</w:t>
      </w:r>
    </w:p>
    <w:p w14:paraId="00000002" w14:textId="77777777" w:rsidR="00AE658D" w:rsidRDefault="00AE658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00000003" w14:textId="77777777" w:rsidR="00AE658D" w:rsidRDefault="0019386F">
      <w:pPr>
        <w:pBdr>
          <w:top w:val="nil"/>
          <w:left w:val="nil"/>
          <w:bottom w:val="nil"/>
          <w:right w:val="nil"/>
          <w:between w:val="nil"/>
        </w:pBdr>
        <w:ind w:left="102" w:right="110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Законом України «Про звернення громадян» визначаються загальні засади реалізації права громадян на звернення, яким передб</w:t>
      </w:r>
      <w:r>
        <w:rPr>
          <w:color w:val="000000"/>
          <w:sz w:val="24"/>
          <w:szCs w:val="24"/>
        </w:rPr>
        <w:t xml:space="preserve">ачається право звернутися до органів державної влади, місцевого самоврядування, об'єднань громадян, підприємств, установ, організацій незалежно від форм власності, до засобів масової інформації, посадових осіб відповідно до їх функціональних обов'язків із </w:t>
      </w:r>
      <w:r>
        <w:rPr>
          <w:color w:val="000000"/>
          <w:sz w:val="24"/>
          <w:szCs w:val="24"/>
        </w:rPr>
        <w:t>зауваженнями, скаргами та пропозиціями, що стосуються їхньої статутної діяльності, заявою або клопотанням щодо реалізації своїх соціально-економічних, політичних та особистих прав і законних інтересів та скаргою про їх порушення.</w:t>
      </w:r>
    </w:p>
    <w:p w14:paraId="00000004" w14:textId="77777777" w:rsidR="00AE658D" w:rsidRDefault="0019386F">
      <w:pPr>
        <w:pBdr>
          <w:top w:val="nil"/>
          <w:left w:val="nil"/>
          <w:bottom w:val="nil"/>
          <w:right w:val="nil"/>
          <w:between w:val="nil"/>
        </w:pBdr>
        <w:ind w:left="102" w:right="113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Відповідно до Закону під з</w:t>
      </w:r>
      <w:r>
        <w:rPr>
          <w:color w:val="000000"/>
          <w:sz w:val="24"/>
          <w:szCs w:val="24"/>
        </w:rPr>
        <w:t>верненнями громадян слід розуміти викладені в письмовій або усній формі пропозиції (зауваження), заяви (клопотання) і скарги.</w:t>
      </w:r>
    </w:p>
    <w:p w14:paraId="00000005" w14:textId="77777777" w:rsidR="00AE658D" w:rsidRDefault="0019386F">
      <w:pPr>
        <w:pBdr>
          <w:top w:val="nil"/>
          <w:left w:val="nil"/>
          <w:bottom w:val="nil"/>
          <w:right w:val="nil"/>
          <w:between w:val="nil"/>
        </w:pBdr>
        <w:ind w:left="102" w:right="108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Звернення може бути усним (викладеним громадянином і записаним посадовою особою на особистому прийомі) чи письмовим, надісланим поштою або переданим громадянином до відповідного органу, установи особисто чи через уповноважену ним особу, якщо ці повноваженн</w:t>
      </w:r>
      <w:r>
        <w:rPr>
          <w:color w:val="000000"/>
          <w:sz w:val="24"/>
          <w:szCs w:val="24"/>
        </w:rPr>
        <w:t>я оформлені відповідно до чинного законодавства. Звернення може бути подано як окремою особою (індивідуальне), так і групою осіб (колективне).</w:t>
      </w:r>
    </w:p>
    <w:p w14:paraId="00000006" w14:textId="77777777" w:rsidR="00AE658D" w:rsidRDefault="0019386F">
      <w:pPr>
        <w:pBdr>
          <w:top w:val="nil"/>
          <w:left w:val="nil"/>
          <w:bottom w:val="nil"/>
          <w:right w:val="nil"/>
          <w:between w:val="nil"/>
        </w:pBdr>
        <w:spacing w:before="1"/>
        <w:ind w:left="5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Окрім того, Закон встановлює наступні вимоги до звернення:</w:t>
      </w:r>
    </w:p>
    <w:p w14:paraId="00000007" w14:textId="77777777" w:rsidR="00AE658D" w:rsidRDefault="00193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5"/>
        </w:tabs>
        <w:ind w:right="104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звернення адресуються органам державної влади і місцев</w:t>
      </w:r>
      <w:r>
        <w:rPr>
          <w:color w:val="000000"/>
          <w:sz w:val="24"/>
          <w:szCs w:val="24"/>
        </w:rPr>
        <w:t>ого самоврядування, підприємствам, установам, організаціям незалежно від форм власності, об’єднанням громадян або посадовим особам, до повноважень яких належить вирішення порушених питань;</w:t>
      </w:r>
    </w:p>
    <w:p w14:paraId="00000008" w14:textId="77777777" w:rsidR="00AE658D" w:rsidRDefault="00193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3"/>
        </w:tabs>
        <w:ind w:right="103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зверненні має бути зазначено прізвище, ім’я, по батькові, місце проживання громадянина;</w:t>
      </w:r>
    </w:p>
    <w:p w14:paraId="00000009" w14:textId="77777777" w:rsidR="00AE658D" w:rsidRDefault="00193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8"/>
        </w:tabs>
        <w:ind w:right="115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викладено суть порушеного питання, зауваження, пропозиції, заяви чи скарги, прохання чи вимоги;</w:t>
      </w:r>
    </w:p>
    <w:p w14:paraId="0000000A" w14:textId="77777777" w:rsidR="00AE658D" w:rsidRDefault="00193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ind w:right="106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письмове звернення повинно бути підписано заявником (заявниками) із за</w:t>
      </w:r>
      <w:r>
        <w:rPr>
          <w:color w:val="000000"/>
          <w:sz w:val="24"/>
          <w:szCs w:val="24"/>
        </w:rPr>
        <w:t>значенням дати. Звернення, оформлене без дотримання цих вимог, повертається заявникові з відповідними роз’ясненнями не пізніше як через десять днів від дня його надходження.</w:t>
      </w:r>
    </w:p>
    <w:p w14:paraId="0000000B" w14:textId="77777777" w:rsidR="00AE658D" w:rsidRDefault="0019386F">
      <w:pPr>
        <w:pBdr>
          <w:top w:val="nil"/>
          <w:left w:val="nil"/>
          <w:bottom w:val="nil"/>
          <w:right w:val="nil"/>
          <w:between w:val="nil"/>
        </w:pBdr>
        <w:spacing w:before="1"/>
        <w:ind w:left="102" w:right="105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Варто зауважити, що письмове звернення без зазначення місця проживання, не підписане автором (авторами), а також таке, з якого неможливо встановити авторство, визнається анонімним і розгляду не підлягає.</w:t>
      </w:r>
    </w:p>
    <w:p w14:paraId="0000000C" w14:textId="77777777" w:rsidR="00AE658D" w:rsidRDefault="0019386F">
      <w:pPr>
        <w:pBdr>
          <w:top w:val="nil"/>
          <w:left w:val="nil"/>
          <w:bottom w:val="nil"/>
          <w:right w:val="nil"/>
          <w:between w:val="nil"/>
        </w:pBdr>
        <w:ind w:left="102" w:right="112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розглядаються також повторні звернення одним і ти</w:t>
      </w:r>
      <w:r>
        <w:rPr>
          <w:color w:val="000000"/>
          <w:sz w:val="24"/>
          <w:szCs w:val="24"/>
        </w:rPr>
        <w:t>м же органом від одного і того ж громадянина з одного і того ж питання, якщо перше вирішено по суті, а також звернення осіб, визнаних судом недієздатними.</w:t>
      </w:r>
    </w:p>
    <w:p w14:paraId="0000000D" w14:textId="77777777" w:rsidR="00AE658D" w:rsidRDefault="0019386F">
      <w:pPr>
        <w:pBdr>
          <w:top w:val="nil"/>
          <w:left w:val="nil"/>
          <w:bottom w:val="nil"/>
          <w:right w:val="nil"/>
          <w:between w:val="nil"/>
        </w:pBdr>
        <w:ind w:left="102" w:right="105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Крім того, якщо питання, порушені в зверненні, одержаному органом державної влади, місцевого самовряд</w:t>
      </w:r>
      <w:r>
        <w:rPr>
          <w:color w:val="000000"/>
          <w:sz w:val="24"/>
          <w:szCs w:val="24"/>
        </w:rPr>
        <w:t>ування, підприємствами, установами, організаціями незалежно від форм власності, об’єднаннями громадян або посадовими особами, не входять до їх повноважень, таке звернення в термін не більше п’яти днів пересилається ними за належністю відповідному органу чи</w:t>
      </w:r>
      <w:r>
        <w:rPr>
          <w:color w:val="000000"/>
          <w:sz w:val="24"/>
          <w:szCs w:val="24"/>
        </w:rPr>
        <w:t xml:space="preserve"> посадовій особі, про що повідомляється громадянину, який подав звернення.</w:t>
      </w:r>
    </w:p>
    <w:p w14:paraId="0000000E" w14:textId="77777777" w:rsidR="00AE658D" w:rsidRDefault="0019386F">
      <w:pPr>
        <w:pBdr>
          <w:top w:val="nil"/>
          <w:left w:val="nil"/>
          <w:bottom w:val="nil"/>
          <w:right w:val="nil"/>
          <w:between w:val="nil"/>
        </w:pBdr>
        <w:ind w:left="102" w:right="103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Стосовно строків розгляду звернень, Законом встановлено, що вони розглядаються і вирішуються у термін не більше одного місяця від дня їх надходження, а ті, які не потребують додаткового вивчення, -невідкладно, але не пізніше п'ятнадцяти днів від дня їх отр</w:t>
      </w:r>
      <w:r>
        <w:rPr>
          <w:color w:val="000000"/>
          <w:sz w:val="24"/>
          <w:szCs w:val="24"/>
        </w:rPr>
        <w:t>имання. Якщо в місячний термін вирішити порушені у зверненні питання неможливо, керівник відповідного органу, підприємства, установи, організації або його заступник встановлюють необхідний термін для його розгляду, про що повідомляється особі, яка подала з</w:t>
      </w:r>
      <w:r>
        <w:rPr>
          <w:color w:val="000000"/>
          <w:sz w:val="24"/>
          <w:szCs w:val="24"/>
        </w:rPr>
        <w:t>вернення. При цьому загальний термін вирішення питань, порушених у зверненні, не може перевищувати сорока п'яти днів.</w:t>
      </w:r>
    </w:p>
    <w:p w14:paraId="0000000F" w14:textId="77777777" w:rsidR="00AE658D" w:rsidRDefault="0019386F">
      <w:pPr>
        <w:pBdr>
          <w:top w:val="nil"/>
          <w:left w:val="nil"/>
          <w:bottom w:val="nil"/>
          <w:right w:val="nil"/>
          <w:between w:val="nil"/>
        </w:pBdr>
        <w:spacing w:before="1"/>
        <w:ind w:left="102" w:right="114" w:firstLine="427"/>
        <w:jc w:val="both"/>
        <w:rPr>
          <w:color w:val="000000"/>
          <w:sz w:val="24"/>
          <w:szCs w:val="24"/>
        </w:rPr>
        <w:sectPr w:rsidR="00AE658D">
          <w:pgSz w:w="11910" w:h="16840"/>
          <w:pgMar w:top="1040" w:right="740" w:bottom="280" w:left="1600" w:header="708" w:footer="708" w:gutter="0"/>
          <w:pgNumType w:start="1"/>
          <w:cols w:space="720"/>
        </w:sectPr>
      </w:pPr>
      <w:r>
        <w:rPr>
          <w:color w:val="000000"/>
          <w:sz w:val="24"/>
          <w:szCs w:val="24"/>
        </w:rPr>
        <w:t>На обґрунтовану письмову вимогу громадянина термін розгляду може бути скорочено від встановленого Законом терміну.</w:t>
      </w:r>
    </w:p>
    <w:p w14:paraId="00000010" w14:textId="77777777" w:rsidR="00AE658D" w:rsidRDefault="0019386F">
      <w:pPr>
        <w:pBdr>
          <w:top w:val="nil"/>
          <w:left w:val="nil"/>
          <w:bottom w:val="nil"/>
          <w:right w:val="nil"/>
          <w:between w:val="nil"/>
        </w:pBdr>
        <w:spacing w:before="66"/>
        <w:ind w:left="102" w:right="106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Зве</w:t>
      </w:r>
      <w:r>
        <w:rPr>
          <w:color w:val="000000"/>
          <w:sz w:val="24"/>
          <w:szCs w:val="24"/>
        </w:rPr>
        <w:t>рнення громадян, які мають встановлені законодавством пільги, розглядаються у першочерговому порядку.</w:t>
      </w:r>
    </w:p>
    <w:p w14:paraId="00000011" w14:textId="77777777" w:rsidR="00AE658D" w:rsidRDefault="0019386F">
      <w:pPr>
        <w:pBdr>
          <w:top w:val="nil"/>
          <w:left w:val="nil"/>
          <w:bottom w:val="nil"/>
          <w:right w:val="nil"/>
          <w:between w:val="nil"/>
        </w:pBdr>
        <w:ind w:left="102" w:right="111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Законом визначено, що органи державної влади, місцевого самоврядування, підприємства, установи, організації незалежно від форм власності, об’єднання громадян, посадові особи розглядають звернення громадян без стягнення за це плати.</w:t>
      </w:r>
    </w:p>
    <w:p w14:paraId="00000012" w14:textId="77777777" w:rsidR="00AE658D" w:rsidRDefault="0019386F">
      <w:pPr>
        <w:pBdr>
          <w:top w:val="nil"/>
          <w:left w:val="nil"/>
          <w:bottom w:val="nil"/>
          <w:right w:val="nil"/>
          <w:between w:val="nil"/>
        </w:pBdr>
        <w:spacing w:before="1"/>
        <w:ind w:left="102" w:right="111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Крім того, Законом забор</w:t>
      </w:r>
      <w:r>
        <w:rPr>
          <w:color w:val="000000"/>
          <w:sz w:val="24"/>
          <w:szCs w:val="24"/>
        </w:rPr>
        <w:t>оняється відмова в прийнятті та розгляді звернення з посиланням на політичні погляди, партійну належність, стать, вік, віросповідання, національність громадянина.</w:t>
      </w:r>
    </w:p>
    <w:p w14:paraId="00000013" w14:textId="77777777" w:rsidR="00AE658D" w:rsidRDefault="0019386F">
      <w:pPr>
        <w:pBdr>
          <w:top w:val="nil"/>
          <w:left w:val="nil"/>
          <w:bottom w:val="nil"/>
          <w:right w:val="nil"/>
          <w:between w:val="nil"/>
        </w:pBdr>
        <w:ind w:left="102" w:right="104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випадку, якщо громадянин не отримав відповідь на своє звернення, він відповідно до статті 5</w:t>
      </w:r>
      <w:r>
        <w:rPr>
          <w:color w:val="000000"/>
          <w:sz w:val="24"/>
          <w:szCs w:val="24"/>
        </w:rPr>
        <w:t>5 Конституції України має право на оскарження в суді рішень, дій чи бездіяльності органів державної влади, органів місцевого самоврядування, посадових і службових осіб.</w:t>
      </w:r>
    </w:p>
    <w:p w14:paraId="00000014" w14:textId="77777777" w:rsidR="00AE658D" w:rsidRDefault="0019386F">
      <w:pPr>
        <w:pBdr>
          <w:top w:val="nil"/>
          <w:left w:val="nil"/>
          <w:bottom w:val="nil"/>
          <w:right w:val="nil"/>
          <w:between w:val="nil"/>
        </w:pBdr>
        <w:ind w:left="102" w:right="102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Всі спори та суперечки, що виникають з питань тлумачення і застосування Договору поставки електричної енергії або в зв'язку з ним,  якості постачання електричної енергії або загрози електробезпеки, а також інші суперечки, які можуть виникнути при взаємодії</w:t>
      </w:r>
      <w:r>
        <w:rPr>
          <w:color w:val="000000"/>
          <w:sz w:val="24"/>
          <w:szCs w:val="24"/>
        </w:rPr>
        <w:t xml:space="preserve"> між постачальником і споживачем, вирішуються шляхом переговорів у прозорий, справедливий і швидкий спосіб. Постачальник зобов'язаний розглянути усі скарги, отримані від споживачів, і протягом одного місяця повідомити про результати їх розгляду. У випадку </w:t>
      </w:r>
      <w:r>
        <w:rPr>
          <w:color w:val="000000"/>
          <w:sz w:val="24"/>
          <w:szCs w:val="24"/>
        </w:rPr>
        <w:t>недосягнення згоди шляхом переговорів, споживач має право звернутися із заявою про вирішення спору до Національної комісії, що здійснює державне регулювання у сферах енергетики та комунальних послуг (далі –Регулятор, НКРЕКП) у відповідності до статті 21 За</w:t>
      </w:r>
      <w:r>
        <w:rPr>
          <w:color w:val="000000"/>
          <w:sz w:val="24"/>
          <w:szCs w:val="24"/>
        </w:rPr>
        <w:t>кону України «Про Національну комісію, що здійснює державне регулювання у сферах енергетики та комунальних послуг» та/або передати спір на розгляд до суду у відповідності до чинного законодавства України.</w:t>
      </w:r>
    </w:p>
    <w:p w14:paraId="00000015" w14:textId="77777777" w:rsidR="00AE658D" w:rsidRDefault="0019386F">
      <w:pPr>
        <w:pBdr>
          <w:top w:val="nil"/>
          <w:left w:val="nil"/>
          <w:bottom w:val="nil"/>
          <w:right w:val="nil"/>
          <w:between w:val="nil"/>
        </w:pBdr>
        <w:ind w:left="5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Функції та повноваження Регулятора.</w:t>
      </w:r>
    </w:p>
    <w:p w14:paraId="00000016" w14:textId="77777777" w:rsidR="00AE658D" w:rsidRDefault="001938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5"/>
        </w:tabs>
        <w:ind w:right="108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Регулятор забез</w:t>
      </w:r>
      <w:r>
        <w:rPr>
          <w:color w:val="000000"/>
          <w:sz w:val="24"/>
          <w:szCs w:val="24"/>
        </w:rPr>
        <w:t>печує захист прав та законних інтересів споживачів товарів (послуг), які виробляються (надаються) суб’єктами господарювання, що провадять діяльність у сферах енергетики та комунальних послуг, розгляд звернень таких споживачів та врегулювання спорів, наданн</w:t>
      </w:r>
      <w:r>
        <w:rPr>
          <w:color w:val="000000"/>
          <w:sz w:val="24"/>
          <w:szCs w:val="24"/>
        </w:rPr>
        <w:t>я роз’яснень з питань застосування нормативно-правових актів Регулятора; Розгляд скарг та врегулювання спорів1. Регулятор розглядає скарги споживачів щодо порушення їхніх прав та інтересів суб’єктами господарювання, що провадять діяльність у сферах енергет</w:t>
      </w:r>
      <w:r>
        <w:rPr>
          <w:color w:val="000000"/>
          <w:sz w:val="24"/>
          <w:szCs w:val="24"/>
        </w:rPr>
        <w:t>ики та комунальних послуг, а також вирішує спори, що виникають між суб’єктами господарювання, що провадять діяльність у сферах енергетики та комунальних послуг, з питань:</w:t>
      </w:r>
    </w:p>
    <w:p w14:paraId="00000017" w14:textId="77777777" w:rsidR="00AE658D" w:rsidRDefault="001938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3"/>
        </w:tabs>
        <w:ind w:right="105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доступу/приєднання до електричних, теплових та газових мереж, нафто-та продуктопроводів, мереж централізованого водопостачання і водовідведення;</w:t>
      </w:r>
    </w:p>
    <w:p w14:paraId="00000018" w14:textId="77777777" w:rsidR="00AE658D" w:rsidRDefault="001938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0"/>
        </w:tabs>
        <w:ind w:left="789" w:hanging="2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дотримання суб’єктами господарювання ліцензійних умов;</w:t>
      </w:r>
    </w:p>
    <w:p w14:paraId="00000019" w14:textId="77777777" w:rsidR="00AE658D" w:rsidRDefault="001938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ind w:right="111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якості товарів і послуг, що надаються споживачам у сфера</w:t>
      </w:r>
      <w:r>
        <w:rPr>
          <w:color w:val="000000"/>
          <w:sz w:val="24"/>
          <w:szCs w:val="24"/>
        </w:rPr>
        <w:t>х енергетики та комунальних послуг;</w:t>
      </w:r>
    </w:p>
    <w:p w14:paraId="0000001A" w14:textId="77777777" w:rsidR="00AE658D" w:rsidRDefault="001938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0"/>
        </w:tabs>
        <w:ind w:left="789" w:hanging="2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інших питань, розгляд яких віднесено законом до компетенції Регулятора.</w:t>
      </w:r>
    </w:p>
    <w:p w14:paraId="0000001B" w14:textId="77777777" w:rsidR="00AE658D" w:rsidRDefault="001938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73"/>
        </w:tabs>
        <w:ind w:right="110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Регулятор розглядає скарги споживачів відповідно до Закону України "Про звернення громадян". Вирішення спорів, що виникають між суб’єктами господарювання, що провадять діяльність у сферах енергетики та комунальних послуг, здійснюється у порядку, затверджен</w:t>
      </w:r>
      <w:r>
        <w:rPr>
          <w:color w:val="000000"/>
          <w:sz w:val="24"/>
          <w:szCs w:val="24"/>
        </w:rPr>
        <w:t>ому Регулятором.</w:t>
      </w:r>
    </w:p>
    <w:p w14:paraId="0000001C" w14:textId="77777777" w:rsidR="00AE658D" w:rsidRDefault="001938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before="1"/>
        <w:ind w:right="106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 час розгляду скарг, вирішення спорів Регулятор має право вимагати від суб’єктів господарювання, що провадять діяльність у сферах енергетики та комунальних послуг, копії документів, пояснення та іншу інформацію, необхідні для встановлен</w:t>
      </w:r>
      <w:r>
        <w:rPr>
          <w:color w:val="000000"/>
          <w:sz w:val="24"/>
          <w:szCs w:val="24"/>
        </w:rPr>
        <w:t>ня фактичних обставин справи та врегулювання спорів.</w:t>
      </w:r>
    </w:p>
    <w:p w14:paraId="0000001D" w14:textId="77777777" w:rsidR="00AE658D" w:rsidRDefault="001938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before="3" w:line="276" w:lineRule="auto"/>
        <w:ind w:right="109" w:firstLine="427"/>
        <w:jc w:val="both"/>
        <w:rPr>
          <w:color w:val="000000"/>
          <w:sz w:val="24"/>
          <w:szCs w:val="24"/>
        </w:rPr>
        <w:sectPr w:rsidR="00AE658D">
          <w:pgSz w:w="11910" w:h="16840"/>
          <w:pgMar w:top="1040" w:right="740" w:bottom="280" w:left="1600" w:header="708" w:footer="708" w:gutter="0"/>
          <w:cols w:space="720"/>
        </w:sectPr>
      </w:pPr>
      <w:r>
        <w:rPr>
          <w:color w:val="000000"/>
          <w:sz w:val="24"/>
          <w:szCs w:val="24"/>
        </w:rPr>
        <w:t>До прийняття рішення по суті спірного питання Регулятор може проводити попередні слухання із залученням заінтересованих осіб та, за потреби, проводити позапланові перевірки. Порядок проведен</w:t>
      </w:r>
      <w:r>
        <w:rPr>
          <w:color w:val="000000"/>
          <w:sz w:val="24"/>
          <w:szCs w:val="24"/>
        </w:rPr>
        <w:t>ня попередніх слухань визначається Регулятором.</w:t>
      </w:r>
    </w:p>
    <w:p w14:paraId="0000001E" w14:textId="77777777" w:rsidR="00AE658D" w:rsidRDefault="001938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68" w:line="278" w:lineRule="auto"/>
        <w:ind w:right="111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 результатами розгляду скарги, вирішення спорів Регулятор приймає рішення про:</w:t>
      </w:r>
    </w:p>
    <w:p w14:paraId="0000001F" w14:textId="77777777" w:rsidR="00AE658D" w:rsidRDefault="00193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76" w:lineRule="auto"/>
        <w:ind w:right="109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припинення порушення суб’єктом господарювання, що провадить діяльність у сфері енергетики та комунальних послуг, законодавства у відповідній сфері;</w:t>
      </w:r>
    </w:p>
    <w:p w14:paraId="00000020" w14:textId="77777777" w:rsidR="00AE658D" w:rsidRDefault="00193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1"/>
        </w:tabs>
        <w:spacing w:line="278" w:lineRule="auto"/>
        <w:ind w:right="109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припинення порушення суб’єктом господарювання, що провадить діяльність у сферах енергетики та комунальних по</w:t>
      </w:r>
      <w:r>
        <w:rPr>
          <w:color w:val="000000"/>
          <w:sz w:val="24"/>
          <w:szCs w:val="24"/>
        </w:rPr>
        <w:t>слуг, ліцензійних умов;</w:t>
      </w:r>
    </w:p>
    <w:p w14:paraId="00000021" w14:textId="77777777" w:rsidR="00AE658D" w:rsidRDefault="00193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96"/>
        </w:tabs>
        <w:spacing w:line="276" w:lineRule="auto"/>
        <w:ind w:right="116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накладення штрафу на суб’єкта господарювання, що провадить діяльність у сферах енергетики та комунальних послуг, у встановленому порядку;</w:t>
      </w:r>
    </w:p>
    <w:p w14:paraId="00000022" w14:textId="77777777" w:rsidR="00AE658D" w:rsidRDefault="00193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90"/>
        </w:tabs>
        <w:spacing w:line="275" w:lineRule="auto"/>
        <w:ind w:left="789" w:hanging="2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припинення розгляду звернення заявника.</w:t>
      </w:r>
    </w:p>
    <w:p w14:paraId="00000023" w14:textId="77777777" w:rsidR="00AE658D" w:rsidRDefault="0019386F">
      <w:pPr>
        <w:pBdr>
          <w:top w:val="nil"/>
          <w:left w:val="nil"/>
          <w:bottom w:val="nil"/>
          <w:right w:val="nil"/>
          <w:between w:val="nil"/>
        </w:pBdr>
        <w:spacing w:before="34" w:line="276" w:lineRule="auto"/>
        <w:ind w:left="102" w:right="107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Рішення Регулятора надається суб’єкту господарювання, що провадить діяльність </w:t>
      </w:r>
      <w:r>
        <w:rPr>
          <w:color w:val="000000"/>
          <w:sz w:val="24"/>
          <w:szCs w:val="24"/>
        </w:rPr>
        <w:t>у сферах енергетики та комунальних послуг, шляхом надсилання або вручення під розписку. Рішення, прийняте Регулятором у ході досудового розгляду спору, є обов’язковим до виконання учасниками спору і може бути оскаржене в суді.</w:t>
      </w:r>
    </w:p>
    <w:p w14:paraId="00000024" w14:textId="77777777" w:rsidR="00AE658D" w:rsidRDefault="0019386F" w:rsidP="00A559CF">
      <w:pPr>
        <w:pStyle w:val="1"/>
        <w:spacing w:before="205" w:line="276" w:lineRule="auto"/>
        <w:ind w:left="0" w:right="408" w:firstLine="0"/>
        <w:jc w:val="center"/>
      </w:pPr>
      <w:r>
        <w:t>Ваші пропозиції, заяви, скарг</w:t>
      </w:r>
      <w:r>
        <w:t>и, претензії, а також повідомлення про загрозу електробезпеці можна подавати:</w:t>
      </w:r>
    </w:p>
    <w:p w14:paraId="00000025" w14:textId="41A3C533" w:rsidR="00AE658D" w:rsidRPr="00CF132A" w:rsidRDefault="00193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spacing w:before="193"/>
        <w:jc w:val="both"/>
        <w:rPr>
          <w:color w:val="000000"/>
          <w:sz w:val="24"/>
          <w:szCs w:val="24"/>
        </w:rPr>
      </w:pPr>
      <w:r w:rsidRPr="00CF132A">
        <w:rPr>
          <w:color w:val="000000"/>
          <w:sz w:val="24"/>
          <w:szCs w:val="24"/>
        </w:rPr>
        <w:t xml:space="preserve">в письмовому вигляді за </w:t>
      </w:r>
      <w:proofErr w:type="spellStart"/>
      <w:r w:rsidRPr="00CF132A">
        <w:rPr>
          <w:color w:val="000000"/>
          <w:sz w:val="24"/>
          <w:szCs w:val="24"/>
        </w:rPr>
        <w:t>адресою</w:t>
      </w:r>
      <w:proofErr w:type="spellEnd"/>
      <w:r w:rsidRPr="00CF132A">
        <w:rPr>
          <w:color w:val="000000"/>
          <w:sz w:val="24"/>
          <w:szCs w:val="24"/>
        </w:rPr>
        <w:t>:</w:t>
      </w:r>
      <w:r w:rsidR="00CF132A" w:rsidRPr="00CF132A">
        <w:rPr>
          <w:color w:val="000000"/>
          <w:sz w:val="24"/>
          <w:szCs w:val="24"/>
        </w:rPr>
        <w:t xml:space="preserve"> 33023, Рівненська область, м. Рівне, вул. Грушевського академіка, буд. 77, офіс 304</w:t>
      </w:r>
    </w:p>
    <w:p w14:paraId="00000026" w14:textId="42D11489" w:rsidR="00AE658D" w:rsidRPr="00CF132A" w:rsidRDefault="00193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spacing w:before="41"/>
        <w:rPr>
          <w:color w:val="000000"/>
          <w:sz w:val="24"/>
          <w:szCs w:val="24"/>
        </w:rPr>
      </w:pPr>
      <w:r w:rsidRPr="00CF132A">
        <w:rPr>
          <w:color w:val="000000"/>
          <w:sz w:val="24"/>
          <w:szCs w:val="24"/>
        </w:rPr>
        <w:t>в електронному вигляді на e-</w:t>
      </w:r>
      <w:proofErr w:type="spellStart"/>
      <w:r w:rsidRPr="00CF132A">
        <w:rPr>
          <w:color w:val="000000"/>
          <w:sz w:val="24"/>
          <w:szCs w:val="24"/>
        </w:rPr>
        <w:t>mail</w:t>
      </w:r>
      <w:proofErr w:type="spellEnd"/>
      <w:r w:rsidRPr="00CF132A">
        <w:rPr>
          <w:color w:val="000000"/>
          <w:sz w:val="24"/>
          <w:szCs w:val="24"/>
        </w:rPr>
        <w:t>:</w:t>
      </w:r>
      <w:r w:rsidRPr="00CF132A">
        <w:rPr>
          <w:color w:val="000000"/>
          <w:sz w:val="24"/>
          <w:szCs w:val="24"/>
        </w:rPr>
        <w:t xml:space="preserve"> : </w:t>
      </w:r>
      <w:hyperlink r:id="rId6">
        <w:r w:rsidRPr="00CF132A">
          <w:rPr>
            <w:color w:val="0000FF"/>
            <w:sz w:val="24"/>
            <w:szCs w:val="24"/>
            <w:u w:val="single"/>
          </w:rPr>
          <w:t>ze.tekrv@gmail.com</w:t>
        </w:r>
      </w:hyperlink>
    </w:p>
    <w:p w14:paraId="00000027" w14:textId="1167EAB1" w:rsidR="00AE658D" w:rsidRPr="00CF132A" w:rsidRDefault="00193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spacing w:before="41"/>
        <w:rPr>
          <w:color w:val="000000"/>
          <w:sz w:val="24"/>
          <w:szCs w:val="24"/>
        </w:rPr>
      </w:pPr>
      <w:r w:rsidRPr="00CF132A">
        <w:rPr>
          <w:color w:val="000000"/>
          <w:sz w:val="24"/>
          <w:szCs w:val="24"/>
        </w:rPr>
        <w:t>за телефоном для звернення споживачів: +38 (</w:t>
      </w:r>
      <w:r w:rsidRPr="00CF132A">
        <w:rPr>
          <w:sz w:val="24"/>
          <w:szCs w:val="24"/>
        </w:rPr>
        <w:t>0</w:t>
      </w:r>
      <w:r w:rsidR="00CF132A" w:rsidRPr="00CF132A">
        <w:rPr>
          <w:sz w:val="24"/>
          <w:szCs w:val="24"/>
        </w:rPr>
        <w:t>67</w:t>
      </w:r>
      <w:r w:rsidRPr="00CF132A">
        <w:rPr>
          <w:sz w:val="24"/>
          <w:szCs w:val="24"/>
        </w:rPr>
        <w:t>)</w:t>
      </w:r>
      <w:r w:rsidR="00CF132A" w:rsidRPr="00CF132A">
        <w:rPr>
          <w:sz w:val="24"/>
          <w:szCs w:val="24"/>
        </w:rPr>
        <w:t xml:space="preserve"> 253 53 93</w:t>
      </w:r>
    </w:p>
    <w:p w14:paraId="00000028" w14:textId="77777777" w:rsidR="00AE658D" w:rsidRPr="00CF132A" w:rsidRDefault="00193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spacing w:before="41"/>
        <w:rPr>
          <w:color w:val="000000"/>
          <w:sz w:val="24"/>
          <w:szCs w:val="24"/>
        </w:rPr>
      </w:pPr>
      <w:r w:rsidRPr="00CF132A">
        <w:rPr>
          <w:color w:val="000000"/>
          <w:sz w:val="24"/>
          <w:szCs w:val="24"/>
        </w:rPr>
        <w:t>Час роботи: пн-пт з 09.00 до 18.00</w:t>
      </w:r>
    </w:p>
    <w:p w14:paraId="00000029" w14:textId="39CC1CA4" w:rsidR="00AE658D" w:rsidRPr="00CF132A" w:rsidRDefault="00193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spacing w:before="41"/>
        <w:rPr>
          <w:color w:val="000000"/>
          <w:sz w:val="24"/>
          <w:szCs w:val="24"/>
        </w:rPr>
      </w:pPr>
      <w:r w:rsidRPr="00CF132A">
        <w:rPr>
          <w:color w:val="000000"/>
          <w:sz w:val="24"/>
          <w:szCs w:val="24"/>
        </w:rPr>
        <w:t xml:space="preserve">Особа, відповідальна за врегулювання спорів: </w:t>
      </w:r>
      <w:r w:rsidR="00CF132A">
        <w:rPr>
          <w:color w:val="000000"/>
          <w:sz w:val="24"/>
          <w:szCs w:val="24"/>
        </w:rPr>
        <w:t xml:space="preserve">Гладкий Сергій Вікторович </w:t>
      </w:r>
      <w:r w:rsidRPr="00CF132A">
        <w:rPr>
          <w:color w:val="000000"/>
          <w:sz w:val="24"/>
          <w:szCs w:val="24"/>
        </w:rPr>
        <w:t xml:space="preserve"> </w:t>
      </w:r>
      <w:r w:rsidR="00CF132A" w:rsidRPr="00CF132A">
        <w:rPr>
          <w:color w:val="000000"/>
          <w:sz w:val="24"/>
          <w:szCs w:val="24"/>
        </w:rPr>
        <w:t>+38 (</w:t>
      </w:r>
      <w:r w:rsidR="00CF132A" w:rsidRPr="00CF132A">
        <w:rPr>
          <w:sz w:val="24"/>
          <w:szCs w:val="24"/>
        </w:rPr>
        <w:t>067) 253 53 93</w:t>
      </w:r>
    </w:p>
    <w:p w14:paraId="0000002B" w14:textId="77777777" w:rsidR="00AE658D" w:rsidRDefault="00AE658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1"/>
          <w:szCs w:val="31"/>
        </w:rPr>
      </w:pPr>
    </w:p>
    <w:p w14:paraId="0000002C" w14:textId="77777777" w:rsidR="00AE658D" w:rsidRDefault="0019386F">
      <w:pPr>
        <w:spacing w:line="276" w:lineRule="auto"/>
        <w:ind w:left="102" w:right="108" w:firstLine="4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Звертаємо увагу, що з метою спрощення доступу до інформації та підвищення рівня прозорості в енергетичному секторі України, та для сприяння швидкому і легкому зворотному зв'язку між споживачами та учасниками роздрібного ринку, НКРЕКП запустила мобільний до</w:t>
      </w:r>
      <w:r>
        <w:rPr>
          <w:i/>
          <w:sz w:val="24"/>
          <w:szCs w:val="24"/>
        </w:rPr>
        <w:t xml:space="preserve">даток «Енергетика Онлайн», в якому споживач може </w:t>
      </w:r>
      <w:proofErr w:type="spellStart"/>
      <w:r>
        <w:rPr>
          <w:i/>
          <w:sz w:val="24"/>
          <w:szCs w:val="24"/>
        </w:rPr>
        <w:t>оперативно</w:t>
      </w:r>
      <w:proofErr w:type="spellEnd"/>
      <w:r>
        <w:rPr>
          <w:i/>
          <w:sz w:val="24"/>
          <w:szCs w:val="24"/>
        </w:rPr>
        <w:t xml:space="preserve"> надіслати скаргу до відповідної компанії.</w:t>
      </w:r>
    </w:p>
    <w:p w14:paraId="0000002D" w14:textId="77777777" w:rsidR="00AE658D" w:rsidRDefault="0019386F">
      <w:pPr>
        <w:spacing w:line="276" w:lineRule="auto"/>
        <w:ind w:left="102" w:right="105" w:firstLine="4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Усі звернення, скарги, претензії, які надходять на офіційну електронну адресу постачальника електричної енергії з мобільного додатку «Енергетика Онлайн», </w:t>
      </w:r>
      <w:r>
        <w:rPr>
          <w:i/>
          <w:sz w:val="24"/>
          <w:szCs w:val="24"/>
        </w:rPr>
        <w:t>будуть зареєстровані та розглянуті у термін не більше одного місяця від дня їх надходження, як це передбачено вимогами чинного законодавства України.</w:t>
      </w:r>
    </w:p>
    <w:p w14:paraId="0000002E" w14:textId="77777777" w:rsidR="00AE658D" w:rsidRDefault="0019386F">
      <w:pPr>
        <w:spacing w:line="276" w:lineRule="auto"/>
        <w:ind w:left="102" w:right="109" w:firstLine="4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Використання мобільного додатку «Енергетика Онлайн» -це ще один зі способів подання звернення, скарги, пре</w:t>
      </w:r>
      <w:r>
        <w:rPr>
          <w:i/>
          <w:sz w:val="24"/>
          <w:szCs w:val="24"/>
        </w:rPr>
        <w:t>тензії споживачем.</w:t>
      </w:r>
    </w:p>
    <w:p w14:paraId="0000002F" w14:textId="77777777" w:rsidR="00AE658D" w:rsidRDefault="0019386F">
      <w:pPr>
        <w:spacing w:line="275" w:lineRule="auto"/>
        <w:ind w:left="52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Для встановлення додатку на своєму смартфоні завантажте з </w:t>
      </w:r>
      <w:proofErr w:type="spellStart"/>
      <w:r>
        <w:rPr>
          <w:i/>
          <w:sz w:val="24"/>
          <w:szCs w:val="24"/>
        </w:rPr>
        <w:t>GooglePlay</w:t>
      </w:r>
      <w:proofErr w:type="spellEnd"/>
      <w:r>
        <w:rPr>
          <w:i/>
          <w:sz w:val="24"/>
          <w:szCs w:val="24"/>
        </w:rPr>
        <w:t xml:space="preserve"> додаток</w:t>
      </w:r>
    </w:p>
    <w:p w14:paraId="00000030" w14:textId="77777777" w:rsidR="00AE658D" w:rsidRDefault="0019386F">
      <w:pPr>
        <w:spacing w:before="43"/>
        <w:ind w:left="102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EnergyOnline</w:t>
      </w:r>
      <w:proofErr w:type="spellEnd"/>
      <w:r>
        <w:rPr>
          <w:i/>
          <w:sz w:val="24"/>
          <w:szCs w:val="24"/>
        </w:rPr>
        <w:t>.</w:t>
      </w:r>
    </w:p>
    <w:p w14:paraId="00000031" w14:textId="77777777" w:rsidR="00AE658D" w:rsidRDefault="00AE658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032" w14:textId="77777777" w:rsidR="00AE658D" w:rsidRDefault="00AE658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color w:val="000000"/>
          <w:sz w:val="34"/>
          <w:szCs w:val="34"/>
        </w:rPr>
      </w:pPr>
    </w:p>
    <w:p w14:paraId="00000033" w14:textId="77777777" w:rsidR="00AE658D" w:rsidRDefault="00AE658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1"/>
          <w:szCs w:val="31"/>
        </w:rPr>
      </w:pPr>
    </w:p>
    <w:p w14:paraId="00000034" w14:textId="77777777" w:rsidR="00AE658D" w:rsidRDefault="001938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11" w:firstLine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Після обробки інформації за зверненнями наш фахівець зв'яжеться з Вами найближчим часом.</w:t>
      </w:r>
    </w:p>
    <w:sectPr w:rsidR="00AE658D">
      <w:pgSz w:w="11910" w:h="16840"/>
      <w:pgMar w:top="104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E29"/>
    <w:multiLevelType w:val="multilevel"/>
    <w:tmpl w:val="34CC0186"/>
    <w:lvl w:ilvl="0">
      <w:start w:val="1"/>
      <w:numFmt w:val="decimal"/>
      <w:lvlText w:val="%1)"/>
      <w:lvlJc w:val="left"/>
      <w:pPr>
        <w:ind w:left="102" w:hanging="38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6" w:hanging="384"/>
      </w:pPr>
    </w:lvl>
    <w:lvl w:ilvl="2">
      <w:start w:val="1"/>
      <w:numFmt w:val="bullet"/>
      <w:lvlText w:val="•"/>
      <w:lvlJc w:val="left"/>
      <w:pPr>
        <w:ind w:left="1993" w:hanging="384"/>
      </w:pPr>
    </w:lvl>
    <w:lvl w:ilvl="3">
      <w:start w:val="1"/>
      <w:numFmt w:val="bullet"/>
      <w:lvlText w:val="•"/>
      <w:lvlJc w:val="left"/>
      <w:pPr>
        <w:ind w:left="2939" w:hanging="384"/>
      </w:pPr>
    </w:lvl>
    <w:lvl w:ilvl="4">
      <w:start w:val="1"/>
      <w:numFmt w:val="bullet"/>
      <w:lvlText w:val="•"/>
      <w:lvlJc w:val="left"/>
      <w:pPr>
        <w:ind w:left="3886" w:hanging="383"/>
      </w:pPr>
    </w:lvl>
    <w:lvl w:ilvl="5">
      <w:start w:val="1"/>
      <w:numFmt w:val="bullet"/>
      <w:lvlText w:val="•"/>
      <w:lvlJc w:val="left"/>
      <w:pPr>
        <w:ind w:left="4833" w:hanging="384"/>
      </w:pPr>
    </w:lvl>
    <w:lvl w:ilvl="6">
      <w:start w:val="1"/>
      <w:numFmt w:val="bullet"/>
      <w:lvlText w:val="•"/>
      <w:lvlJc w:val="left"/>
      <w:pPr>
        <w:ind w:left="5779" w:hanging="384"/>
      </w:pPr>
    </w:lvl>
    <w:lvl w:ilvl="7">
      <w:start w:val="1"/>
      <w:numFmt w:val="bullet"/>
      <w:lvlText w:val="•"/>
      <w:lvlJc w:val="left"/>
      <w:pPr>
        <w:ind w:left="6726" w:hanging="384"/>
      </w:pPr>
    </w:lvl>
    <w:lvl w:ilvl="8">
      <w:start w:val="1"/>
      <w:numFmt w:val="bullet"/>
      <w:lvlText w:val="•"/>
      <w:lvlJc w:val="left"/>
      <w:pPr>
        <w:ind w:left="7673" w:hanging="384"/>
      </w:pPr>
    </w:lvl>
  </w:abstractNum>
  <w:abstractNum w:abstractNumId="1" w15:restartNumberingAfterBreak="0">
    <w:nsid w:val="5439546E"/>
    <w:multiLevelType w:val="multilevel"/>
    <w:tmpl w:val="8AFC4620"/>
    <w:lvl w:ilvl="0">
      <w:start w:val="1"/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6" w:hanging="236"/>
      </w:pPr>
    </w:lvl>
    <w:lvl w:ilvl="2">
      <w:start w:val="1"/>
      <w:numFmt w:val="bullet"/>
      <w:lvlText w:val="•"/>
      <w:lvlJc w:val="left"/>
      <w:pPr>
        <w:ind w:left="1993" w:hanging="235"/>
      </w:pPr>
    </w:lvl>
    <w:lvl w:ilvl="3">
      <w:start w:val="1"/>
      <w:numFmt w:val="bullet"/>
      <w:lvlText w:val="•"/>
      <w:lvlJc w:val="left"/>
      <w:pPr>
        <w:ind w:left="2939" w:hanging="236"/>
      </w:pPr>
    </w:lvl>
    <w:lvl w:ilvl="4">
      <w:start w:val="1"/>
      <w:numFmt w:val="bullet"/>
      <w:lvlText w:val="•"/>
      <w:lvlJc w:val="left"/>
      <w:pPr>
        <w:ind w:left="3886" w:hanging="236"/>
      </w:pPr>
    </w:lvl>
    <w:lvl w:ilvl="5">
      <w:start w:val="1"/>
      <w:numFmt w:val="bullet"/>
      <w:lvlText w:val="•"/>
      <w:lvlJc w:val="left"/>
      <w:pPr>
        <w:ind w:left="4833" w:hanging="236"/>
      </w:pPr>
    </w:lvl>
    <w:lvl w:ilvl="6">
      <w:start w:val="1"/>
      <w:numFmt w:val="bullet"/>
      <w:lvlText w:val="•"/>
      <w:lvlJc w:val="left"/>
      <w:pPr>
        <w:ind w:left="5779" w:hanging="236"/>
      </w:pPr>
    </w:lvl>
    <w:lvl w:ilvl="7">
      <w:start w:val="1"/>
      <w:numFmt w:val="bullet"/>
      <w:lvlText w:val="•"/>
      <w:lvlJc w:val="left"/>
      <w:pPr>
        <w:ind w:left="6726" w:hanging="236"/>
      </w:pPr>
    </w:lvl>
    <w:lvl w:ilvl="8">
      <w:start w:val="1"/>
      <w:numFmt w:val="bullet"/>
      <w:lvlText w:val="•"/>
      <w:lvlJc w:val="left"/>
      <w:pPr>
        <w:ind w:left="7673" w:hanging="236"/>
      </w:pPr>
    </w:lvl>
  </w:abstractNum>
  <w:abstractNum w:abstractNumId="2" w15:restartNumberingAfterBreak="0">
    <w:nsid w:val="663433DC"/>
    <w:multiLevelType w:val="multilevel"/>
    <w:tmpl w:val="6DD62B94"/>
    <w:lvl w:ilvl="0">
      <w:start w:val="1"/>
      <w:numFmt w:val="decimal"/>
      <w:lvlText w:val="%1)"/>
      <w:lvlJc w:val="left"/>
      <w:pPr>
        <w:ind w:left="102" w:hanging="33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6" w:hanging="331"/>
      </w:pPr>
    </w:lvl>
    <w:lvl w:ilvl="2">
      <w:start w:val="1"/>
      <w:numFmt w:val="bullet"/>
      <w:lvlText w:val="•"/>
      <w:lvlJc w:val="left"/>
      <w:pPr>
        <w:ind w:left="1993" w:hanging="330"/>
      </w:pPr>
    </w:lvl>
    <w:lvl w:ilvl="3">
      <w:start w:val="1"/>
      <w:numFmt w:val="bullet"/>
      <w:lvlText w:val="•"/>
      <w:lvlJc w:val="left"/>
      <w:pPr>
        <w:ind w:left="2939" w:hanging="331"/>
      </w:pPr>
    </w:lvl>
    <w:lvl w:ilvl="4">
      <w:start w:val="1"/>
      <w:numFmt w:val="bullet"/>
      <w:lvlText w:val="•"/>
      <w:lvlJc w:val="left"/>
      <w:pPr>
        <w:ind w:left="3886" w:hanging="331"/>
      </w:pPr>
    </w:lvl>
    <w:lvl w:ilvl="5">
      <w:start w:val="1"/>
      <w:numFmt w:val="bullet"/>
      <w:lvlText w:val="•"/>
      <w:lvlJc w:val="left"/>
      <w:pPr>
        <w:ind w:left="4833" w:hanging="331"/>
      </w:pPr>
    </w:lvl>
    <w:lvl w:ilvl="6">
      <w:start w:val="1"/>
      <w:numFmt w:val="bullet"/>
      <w:lvlText w:val="•"/>
      <w:lvlJc w:val="left"/>
      <w:pPr>
        <w:ind w:left="5779" w:hanging="331"/>
      </w:pPr>
    </w:lvl>
    <w:lvl w:ilvl="7">
      <w:start w:val="1"/>
      <w:numFmt w:val="bullet"/>
      <w:lvlText w:val="•"/>
      <w:lvlJc w:val="left"/>
      <w:pPr>
        <w:ind w:left="6726" w:hanging="331"/>
      </w:pPr>
    </w:lvl>
    <w:lvl w:ilvl="8">
      <w:start w:val="1"/>
      <w:numFmt w:val="bullet"/>
      <w:lvlText w:val="•"/>
      <w:lvlJc w:val="left"/>
      <w:pPr>
        <w:ind w:left="7673" w:hanging="331"/>
      </w:pPr>
    </w:lvl>
  </w:abstractNum>
  <w:abstractNum w:abstractNumId="3" w15:restartNumberingAfterBreak="0">
    <w:nsid w:val="71C031E8"/>
    <w:multiLevelType w:val="multilevel"/>
    <w:tmpl w:val="822091CA"/>
    <w:lvl w:ilvl="0">
      <w:start w:val="1"/>
      <w:numFmt w:val="decimal"/>
      <w:lvlText w:val="%1."/>
      <w:lvlJc w:val="left"/>
      <w:pPr>
        <w:ind w:left="102" w:hanging="3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6" w:hanging="346"/>
      </w:pPr>
    </w:lvl>
    <w:lvl w:ilvl="2">
      <w:start w:val="1"/>
      <w:numFmt w:val="bullet"/>
      <w:lvlText w:val="•"/>
      <w:lvlJc w:val="left"/>
      <w:pPr>
        <w:ind w:left="1993" w:hanging="345"/>
      </w:pPr>
    </w:lvl>
    <w:lvl w:ilvl="3">
      <w:start w:val="1"/>
      <w:numFmt w:val="bullet"/>
      <w:lvlText w:val="•"/>
      <w:lvlJc w:val="left"/>
      <w:pPr>
        <w:ind w:left="2939" w:hanging="346"/>
      </w:pPr>
    </w:lvl>
    <w:lvl w:ilvl="4">
      <w:start w:val="1"/>
      <w:numFmt w:val="bullet"/>
      <w:lvlText w:val="•"/>
      <w:lvlJc w:val="left"/>
      <w:pPr>
        <w:ind w:left="3886" w:hanging="346"/>
      </w:pPr>
    </w:lvl>
    <w:lvl w:ilvl="5">
      <w:start w:val="1"/>
      <w:numFmt w:val="bullet"/>
      <w:lvlText w:val="•"/>
      <w:lvlJc w:val="left"/>
      <w:pPr>
        <w:ind w:left="4833" w:hanging="346"/>
      </w:pPr>
    </w:lvl>
    <w:lvl w:ilvl="6">
      <w:start w:val="1"/>
      <w:numFmt w:val="bullet"/>
      <w:lvlText w:val="•"/>
      <w:lvlJc w:val="left"/>
      <w:pPr>
        <w:ind w:left="5779" w:hanging="346"/>
      </w:pPr>
    </w:lvl>
    <w:lvl w:ilvl="7">
      <w:start w:val="1"/>
      <w:numFmt w:val="bullet"/>
      <w:lvlText w:val="•"/>
      <w:lvlJc w:val="left"/>
      <w:pPr>
        <w:ind w:left="6726" w:hanging="346"/>
      </w:pPr>
    </w:lvl>
    <w:lvl w:ilvl="8">
      <w:start w:val="1"/>
      <w:numFmt w:val="bullet"/>
      <w:lvlText w:val="•"/>
      <w:lvlJc w:val="left"/>
      <w:pPr>
        <w:ind w:left="7673" w:hanging="346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58D"/>
    <w:rsid w:val="0019386F"/>
    <w:rsid w:val="00285758"/>
    <w:rsid w:val="00A559CF"/>
    <w:rsid w:val="00AE658D"/>
    <w:rsid w:val="00C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3DEC"/>
  <w15:docId w15:val="{AD21D5F6-2E87-4FC8-87B5-C1FA1772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71"/>
      <w:ind w:left="1328" w:right="383" w:hanging="216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52C8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6378E"/>
    <w:rPr>
      <w:color w:val="605E5C"/>
      <w:shd w:val="clear" w:color="auto" w:fill="E1DFDD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.tekr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meZ37nGAyBMnne7ASUtMIX0O9Q==">AMUW2mXPCoVHtLzpqnJ5hfIc2kb55qWA1zjNIODVg3Uw6o739CLZT2PbN1V6dihJi+1W0uhIkFpXyfgN58RCjo0HXYp53gq8Fs1Wo+NuITnS4v3VJcvfXjk=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6113</Words>
  <Characters>3485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Юрій Маркович</cp:lastModifiedBy>
  <cp:revision>5</cp:revision>
  <dcterms:created xsi:type="dcterms:W3CDTF">2021-09-24T09:51:00Z</dcterms:created>
  <dcterms:modified xsi:type="dcterms:W3CDTF">2022-12-01T10:49:00Z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2021-01-14T00:00:00Z</vt:filetime>
  </property>
</Properties>
</file>