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9D2A" w14:textId="2B0C36AE" w:rsidR="00684C94" w:rsidRPr="00684C94" w:rsidRDefault="00684C94" w:rsidP="00684C94">
      <w:pPr>
        <w:spacing w:after="0"/>
        <w:ind w:right="0" w:firstLine="0"/>
        <w:jc w:val="center"/>
        <w:rPr>
          <w:b/>
          <w:sz w:val="28"/>
        </w:rPr>
      </w:pPr>
      <w:r w:rsidRPr="00684C94">
        <w:rPr>
          <w:b/>
          <w:sz w:val="28"/>
        </w:rPr>
        <w:t>Пропоновані ціни (тарифи) на електричну енергію для споживачів.</w:t>
      </w:r>
    </w:p>
    <w:p w14:paraId="5679BEF0" w14:textId="77777777" w:rsidR="00684C94" w:rsidRPr="00684C94" w:rsidRDefault="00684C94" w:rsidP="00684C94">
      <w:pPr>
        <w:spacing w:after="0"/>
        <w:ind w:right="0" w:firstLine="0"/>
        <w:jc w:val="center"/>
        <w:rPr>
          <w:b/>
          <w:sz w:val="28"/>
        </w:rPr>
      </w:pPr>
    </w:p>
    <w:p w14:paraId="441C142C" w14:textId="0E9A6F7B" w:rsidR="00684C94" w:rsidRPr="00684C94" w:rsidRDefault="00684C94" w:rsidP="00684C94">
      <w:pPr>
        <w:spacing w:after="0"/>
        <w:ind w:right="0" w:firstLine="0"/>
        <w:jc w:val="center"/>
        <w:rPr>
          <w:b/>
          <w:sz w:val="28"/>
        </w:rPr>
      </w:pPr>
      <w:r w:rsidRPr="00684C94">
        <w:rPr>
          <w:b/>
          <w:sz w:val="28"/>
        </w:rPr>
        <w:t>Складові ціни (тарифу) на електричну енергію для споживачів.</w:t>
      </w:r>
    </w:p>
    <w:p w14:paraId="73AA1EA4" w14:textId="77777777" w:rsidR="00684C94" w:rsidRDefault="00684C94" w:rsidP="00684C94">
      <w:pPr>
        <w:spacing w:after="0"/>
        <w:ind w:right="0" w:firstLine="0"/>
      </w:pPr>
    </w:p>
    <w:p w14:paraId="56A85BFC" w14:textId="6658FF3D" w:rsidR="00684C94" w:rsidRDefault="00684C94" w:rsidP="00684C94">
      <w:pPr>
        <w:spacing w:after="0"/>
        <w:ind w:right="0" w:firstLine="0"/>
      </w:pPr>
      <w:r w:rsidRPr="003E5D5B">
        <w:t>ТОВ «</w:t>
      </w:r>
      <w:r>
        <w:t>ЗЕ ТЕК</w:t>
      </w:r>
      <w:r w:rsidRPr="003E5D5B">
        <w:t>»</w:t>
      </w:r>
      <w:r>
        <w:t xml:space="preserve"> формує ціну (тариф) на електричну енергію, в залежності від обраної Споживачем Комерційної пропозиції. Ціна на електричну енергію рахується за формулою: </w:t>
      </w:r>
    </w:p>
    <w:p w14:paraId="3CC325C3" w14:textId="77777777" w:rsidR="00684C94" w:rsidRDefault="00684C94" w:rsidP="00684C94">
      <w:pPr>
        <w:spacing w:after="0"/>
        <w:ind w:right="0" w:firstLine="0"/>
      </w:pPr>
    </w:p>
    <w:p w14:paraId="1BA45060" w14:textId="7DD5C2DC" w:rsidR="00684C94" w:rsidRDefault="00684C94" w:rsidP="00684C94">
      <w:pPr>
        <w:spacing w:after="0"/>
        <w:ind w:right="0" w:firstLine="0"/>
      </w:pPr>
      <w:r w:rsidRPr="00684C94">
        <w:rPr>
          <w:b/>
        </w:rPr>
        <w:t>Ц (без ПДВ) = (</w:t>
      </w:r>
      <w:proofErr w:type="spellStart"/>
      <w:r w:rsidRPr="00684C94">
        <w:rPr>
          <w:b/>
        </w:rPr>
        <w:t>Ц.псрдн</w:t>
      </w:r>
      <w:proofErr w:type="spellEnd"/>
      <w:r w:rsidRPr="00684C94">
        <w:rPr>
          <w:b/>
        </w:rPr>
        <w:t xml:space="preserve">+ </w:t>
      </w:r>
      <w:proofErr w:type="spellStart"/>
      <w:r w:rsidRPr="00684C94">
        <w:rPr>
          <w:b/>
        </w:rPr>
        <w:t>Т.пост</w:t>
      </w:r>
      <w:proofErr w:type="spellEnd"/>
      <w:r w:rsidRPr="00684C94">
        <w:rPr>
          <w:b/>
        </w:rPr>
        <w:t>) + ТП ,</w:t>
      </w:r>
      <w:r>
        <w:t xml:space="preserve"> де: </w:t>
      </w:r>
    </w:p>
    <w:p w14:paraId="2EBDA00C" w14:textId="77777777" w:rsidR="00684C94" w:rsidRDefault="00684C94" w:rsidP="00684C94">
      <w:pPr>
        <w:spacing w:after="0"/>
        <w:ind w:right="0" w:firstLine="0"/>
      </w:pPr>
    </w:p>
    <w:p w14:paraId="2AF6E7C4" w14:textId="77777777" w:rsidR="00684C94" w:rsidRDefault="00684C94" w:rsidP="00684C94">
      <w:pPr>
        <w:spacing w:after="0"/>
        <w:ind w:right="0" w:firstLine="0"/>
      </w:pPr>
      <w:proofErr w:type="spellStart"/>
      <w:r>
        <w:t>Ц.псрдн</w:t>
      </w:r>
      <w:proofErr w:type="spellEnd"/>
      <w:r>
        <w:t xml:space="preserve"> – погодинні середньозважені ціни купівлі-продажу електричної енергії – ціни (за 1 МВт*год,)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розділі «Погодинні середньозважені ціни купівлі-продажу електричної енергії» на ринку «на добу наперед» у відповідній торговій зоні; </w:t>
      </w:r>
    </w:p>
    <w:p w14:paraId="188CCAD7" w14:textId="77777777" w:rsidR="00684C94" w:rsidRDefault="00684C94" w:rsidP="00684C94">
      <w:pPr>
        <w:spacing w:after="0"/>
        <w:ind w:right="0" w:firstLine="0"/>
      </w:pPr>
    </w:p>
    <w:p w14:paraId="124E06F4" w14:textId="77777777" w:rsidR="00684C94" w:rsidRDefault="00684C94" w:rsidP="00684C94">
      <w:pPr>
        <w:spacing w:after="0"/>
        <w:ind w:right="0" w:firstLine="0"/>
      </w:pPr>
      <w:proofErr w:type="spellStart"/>
      <w:r>
        <w:t>Т.пост</w:t>
      </w:r>
      <w:proofErr w:type="spellEnd"/>
      <w:r>
        <w:t xml:space="preserve"> – тариф (коефіцієнт) вартості послуг Постачальника (в залежності від умов обраної Комерційної пропозиції); </w:t>
      </w:r>
    </w:p>
    <w:p w14:paraId="3E5B4A9B" w14:textId="77777777" w:rsidR="00684C94" w:rsidRDefault="00684C94" w:rsidP="00684C94">
      <w:pPr>
        <w:spacing w:after="0"/>
        <w:ind w:right="0" w:firstLine="0"/>
      </w:pPr>
    </w:p>
    <w:p w14:paraId="388A0967" w14:textId="25907BC3" w:rsidR="00684C94" w:rsidRDefault="00684C94" w:rsidP="00684C94">
      <w:pPr>
        <w:spacing w:after="0"/>
        <w:ind w:right="0" w:firstLine="0"/>
      </w:pPr>
      <w:r>
        <w:t>ТП - тариф на послуги з передачі електричної енергії (</w:t>
      </w:r>
      <w:hyperlink r:id="rId5" w:history="1">
        <w:r w:rsidRPr="00975DE7">
          <w:rPr>
            <w:rStyle w:val="a3"/>
          </w:rPr>
          <w:t>https://www.nerc.gov.ua/?id=51970</w:t>
        </w:r>
      </w:hyperlink>
      <w:r>
        <w:t xml:space="preserve">); </w:t>
      </w:r>
    </w:p>
    <w:p w14:paraId="5D583A61" w14:textId="77777777" w:rsidR="00684C94" w:rsidRDefault="00684C94" w:rsidP="00684C94">
      <w:pPr>
        <w:spacing w:after="0"/>
        <w:ind w:right="0" w:firstLine="0"/>
      </w:pPr>
    </w:p>
    <w:p w14:paraId="08B8B977" w14:textId="77777777" w:rsidR="00684C94" w:rsidRDefault="00684C94" w:rsidP="00684C94">
      <w:pPr>
        <w:spacing w:after="0"/>
        <w:ind w:right="0" w:firstLine="0"/>
      </w:pPr>
      <w:r>
        <w:t xml:space="preserve">Якщо Тариф на послуги з розподілу електричної енергії сплачує Постачальник, то ціна на електричну енергію рахується за формулою: </w:t>
      </w:r>
    </w:p>
    <w:p w14:paraId="40358198" w14:textId="77777777" w:rsidR="00684C94" w:rsidRDefault="00684C94" w:rsidP="00684C94">
      <w:pPr>
        <w:spacing w:after="0"/>
        <w:ind w:right="0" w:firstLine="0"/>
      </w:pPr>
    </w:p>
    <w:p w14:paraId="6C3C7F10" w14:textId="6E02A2D3" w:rsidR="00684C94" w:rsidRDefault="00684C94" w:rsidP="00684C94">
      <w:pPr>
        <w:spacing w:after="0"/>
        <w:ind w:right="0" w:firstLine="0"/>
      </w:pPr>
      <w:r w:rsidRPr="00684C94">
        <w:rPr>
          <w:b/>
        </w:rPr>
        <w:t>Ц (без ПДВ) = (</w:t>
      </w:r>
      <w:proofErr w:type="spellStart"/>
      <w:r w:rsidRPr="00684C94">
        <w:rPr>
          <w:b/>
        </w:rPr>
        <w:t>Ц.псрдн</w:t>
      </w:r>
      <w:proofErr w:type="spellEnd"/>
      <w:r w:rsidRPr="00684C94">
        <w:rPr>
          <w:b/>
        </w:rPr>
        <w:t xml:space="preserve">+ </w:t>
      </w:r>
      <w:proofErr w:type="spellStart"/>
      <w:r w:rsidRPr="00684C94">
        <w:rPr>
          <w:b/>
        </w:rPr>
        <w:t>Т.пост</w:t>
      </w:r>
      <w:proofErr w:type="spellEnd"/>
      <w:r w:rsidRPr="00684C94">
        <w:rPr>
          <w:b/>
        </w:rPr>
        <w:t>) + ТП + ТР</w:t>
      </w:r>
      <w:r w:rsidR="00F40841">
        <w:rPr>
          <w:b/>
        </w:rPr>
        <w:t>,</w:t>
      </w:r>
      <w:r>
        <w:t xml:space="preserve"> де: </w:t>
      </w:r>
    </w:p>
    <w:p w14:paraId="1F17AFAF" w14:textId="77777777" w:rsidR="00684C94" w:rsidRDefault="00684C94" w:rsidP="00684C94">
      <w:pPr>
        <w:spacing w:after="0"/>
        <w:ind w:right="0" w:firstLine="0"/>
      </w:pPr>
    </w:p>
    <w:p w14:paraId="3A6DB361" w14:textId="77777777" w:rsidR="00684C94" w:rsidRDefault="00684C94" w:rsidP="00684C94">
      <w:pPr>
        <w:spacing w:after="0"/>
        <w:ind w:right="0" w:firstLine="0"/>
      </w:pPr>
      <w:proofErr w:type="spellStart"/>
      <w:r>
        <w:t>Ц.псрдн</w:t>
      </w:r>
      <w:proofErr w:type="spellEnd"/>
      <w:r>
        <w:t xml:space="preserve"> – погодинні середньозважені ціни купівлі-продажу електричної енергії – ціни (за 1 МВт*год,)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розділі «Погодинні середньозважені ціни купівлі-продажу електричної енергії» на ринку «на добу наперед» у відповідній торговій зоні; </w:t>
      </w:r>
    </w:p>
    <w:p w14:paraId="7092A0B3" w14:textId="77777777" w:rsidR="00684C94" w:rsidRDefault="00684C94" w:rsidP="00684C94">
      <w:pPr>
        <w:spacing w:after="0"/>
        <w:ind w:right="0" w:firstLine="0"/>
      </w:pPr>
    </w:p>
    <w:p w14:paraId="64361ABB" w14:textId="77777777" w:rsidR="00684C94" w:rsidRDefault="00684C94" w:rsidP="00684C94">
      <w:pPr>
        <w:spacing w:after="0"/>
        <w:ind w:right="0" w:firstLine="0"/>
      </w:pPr>
      <w:proofErr w:type="spellStart"/>
      <w:r>
        <w:t>Т.пост</w:t>
      </w:r>
      <w:proofErr w:type="spellEnd"/>
      <w:r>
        <w:t xml:space="preserve"> – тариф (коефіцієнт) вартості послуг Постачальника (в залежності від умов обраної Комерційної пропозиції); </w:t>
      </w:r>
    </w:p>
    <w:p w14:paraId="1017871D" w14:textId="77777777" w:rsidR="00684C94" w:rsidRDefault="00684C94" w:rsidP="00684C94">
      <w:pPr>
        <w:spacing w:after="0"/>
        <w:ind w:right="0" w:firstLine="0"/>
      </w:pPr>
    </w:p>
    <w:p w14:paraId="2D0FD1A5" w14:textId="77777777" w:rsidR="00F40841" w:rsidRDefault="00684C94" w:rsidP="00684C94">
      <w:pPr>
        <w:spacing w:after="0"/>
        <w:ind w:right="0" w:firstLine="0"/>
      </w:pPr>
      <w:r>
        <w:t xml:space="preserve">ТП - тариф на послуги з передачі електричної енергії (https://www.nerc.gov.ua/?id=51970); </w:t>
      </w:r>
      <w:r w:rsidR="00F40841">
        <w:t xml:space="preserve"> </w:t>
      </w:r>
    </w:p>
    <w:p w14:paraId="32ABF9F1" w14:textId="51D32A6F" w:rsidR="00684C94" w:rsidRDefault="00684C94" w:rsidP="00684C94">
      <w:pPr>
        <w:spacing w:after="0"/>
        <w:ind w:right="0" w:firstLine="0"/>
      </w:pPr>
      <w:r>
        <w:t>ТР - тариф на послуги з розподілу електричної енергії (</w:t>
      </w:r>
      <w:hyperlink r:id="rId6" w:history="1">
        <w:r w:rsidRPr="00975DE7">
          <w:rPr>
            <w:rStyle w:val="a3"/>
          </w:rPr>
          <w:t>https://w</w:t>
        </w:r>
        <w:r w:rsidRPr="00975DE7">
          <w:rPr>
            <w:rStyle w:val="a3"/>
          </w:rPr>
          <w:t>w</w:t>
        </w:r>
        <w:r w:rsidRPr="00975DE7">
          <w:rPr>
            <w:rStyle w:val="a3"/>
          </w:rPr>
          <w:t>w.nerc.gov.ua/?id=57534</w:t>
        </w:r>
      </w:hyperlink>
      <w:r>
        <w:t xml:space="preserve">); </w:t>
      </w:r>
    </w:p>
    <w:p w14:paraId="64CA3605" w14:textId="77777777" w:rsidR="00684C94" w:rsidRDefault="00684C94" w:rsidP="00684C94">
      <w:pPr>
        <w:spacing w:after="0"/>
        <w:ind w:right="0" w:firstLine="0"/>
      </w:pPr>
    </w:p>
    <w:sectPr w:rsidR="00684C94">
      <w:pgSz w:w="11906" w:h="16838"/>
      <w:pgMar w:top="618" w:right="1071" w:bottom="67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7C3"/>
    <w:multiLevelType w:val="hybridMultilevel"/>
    <w:tmpl w:val="F2A2D262"/>
    <w:lvl w:ilvl="0" w:tplc="9EDC0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67B66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B858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0BE2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A896A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A0202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4911E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A066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C839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77652"/>
    <w:multiLevelType w:val="hybridMultilevel"/>
    <w:tmpl w:val="FA72AC54"/>
    <w:lvl w:ilvl="0" w:tplc="B5E47E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485A0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7638">
      <w:start w:val="1"/>
      <w:numFmt w:val="lowerRoman"/>
      <w:lvlText w:val="%3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C7292">
      <w:start w:val="1"/>
      <w:numFmt w:val="decimal"/>
      <w:lvlText w:val="%4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8E136">
      <w:start w:val="1"/>
      <w:numFmt w:val="lowerLetter"/>
      <w:lvlText w:val="%5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C2C26">
      <w:start w:val="1"/>
      <w:numFmt w:val="lowerRoman"/>
      <w:lvlText w:val="%6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8B9A2">
      <w:start w:val="1"/>
      <w:numFmt w:val="decimal"/>
      <w:lvlText w:val="%7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C7CA">
      <w:start w:val="1"/>
      <w:numFmt w:val="lowerLetter"/>
      <w:lvlText w:val="%8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42296">
      <w:start w:val="1"/>
      <w:numFmt w:val="lowerRoman"/>
      <w:lvlText w:val="%9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A58E4"/>
    <w:multiLevelType w:val="hybridMultilevel"/>
    <w:tmpl w:val="F65E075A"/>
    <w:lvl w:ilvl="0" w:tplc="473A0F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BD7E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4EB6A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F206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C01C2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2B308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3D3C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F750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E8644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F6A05"/>
    <w:multiLevelType w:val="hybridMultilevel"/>
    <w:tmpl w:val="2D86E272"/>
    <w:lvl w:ilvl="0" w:tplc="D6C871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9692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21F94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2114A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A7E66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EDF96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6AB08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4EA8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6DA20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B4CE6"/>
    <w:multiLevelType w:val="hybridMultilevel"/>
    <w:tmpl w:val="9AD66D16"/>
    <w:lvl w:ilvl="0" w:tplc="62C0B8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4D6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6A9AA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E0532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843A8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4447E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2CCD6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A847C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246E0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201E7"/>
    <w:multiLevelType w:val="hybridMultilevel"/>
    <w:tmpl w:val="7408B4AC"/>
    <w:lvl w:ilvl="0" w:tplc="BF62ADBA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10C6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0A260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E5948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4FF0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E3FEC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81AE0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63A2A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47D2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F73827"/>
    <w:multiLevelType w:val="hybridMultilevel"/>
    <w:tmpl w:val="D632DA3C"/>
    <w:lvl w:ilvl="0" w:tplc="DCE4CA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B5D6">
      <w:start w:val="1"/>
      <w:numFmt w:val="decimal"/>
      <w:lvlRestart w:val="0"/>
      <w:lvlText w:val="%2)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AA85C">
      <w:start w:val="1"/>
      <w:numFmt w:val="lowerRoman"/>
      <w:lvlText w:val="%3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8B606">
      <w:start w:val="1"/>
      <w:numFmt w:val="decimal"/>
      <w:lvlText w:val="%4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0C27E">
      <w:start w:val="1"/>
      <w:numFmt w:val="lowerLetter"/>
      <w:lvlText w:val="%5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A6C08">
      <w:start w:val="1"/>
      <w:numFmt w:val="lowerRoman"/>
      <w:lvlText w:val="%6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B13C">
      <w:start w:val="1"/>
      <w:numFmt w:val="decimal"/>
      <w:lvlText w:val="%7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0DE9C">
      <w:start w:val="1"/>
      <w:numFmt w:val="lowerLetter"/>
      <w:lvlText w:val="%8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C6478">
      <w:start w:val="1"/>
      <w:numFmt w:val="lowerRoman"/>
      <w:lvlText w:val="%9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C9"/>
    <w:rsid w:val="00177BC9"/>
    <w:rsid w:val="00424C23"/>
    <w:rsid w:val="00684C94"/>
    <w:rsid w:val="00AB7AA2"/>
    <w:rsid w:val="00F40841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0CB6"/>
  <w15:docId w15:val="{D6F99D22-0C93-6944-8D56-7B300744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5" w:line="268" w:lineRule="auto"/>
      <w:ind w:right="2" w:firstLine="442"/>
      <w:jc w:val="both"/>
    </w:pPr>
    <w:rPr>
      <w:rFonts w:ascii="Times New Roman" w:eastAsia="Times New Roman" w:hAnsi="Times New Roman" w:cs="Times New Roman"/>
      <w:color w:val="000000"/>
      <w:lang w:eastAsia="uk-UA" w:bidi="uk-UA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5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424C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24C23"/>
    <w:rPr>
      <w:rFonts w:asciiTheme="majorHAnsi" w:eastAsiaTheme="majorEastAsia" w:hAnsiTheme="majorHAnsi" w:cstheme="majorBidi"/>
      <w:color w:val="2F5496" w:themeColor="accent1" w:themeShade="BF"/>
      <w:lang w:val="uk-UA" w:eastAsia="uk-UA" w:bidi="uk-UA"/>
    </w:rPr>
  </w:style>
  <w:style w:type="character" w:styleId="a3">
    <w:name w:val="Hyperlink"/>
    <w:basedOn w:val="a0"/>
    <w:rsid w:val="00424C23"/>
    <w:rPr>
      <w:color w:val="0000FF"/>
      <w:u w:val="single"/>
    </w:rPr>
  </w:style>
  <w:style w:type="paragraph" w:customStyle="1" w:styleId="a4">
    <w:name w:val="Нормальный"/>
    <w:rsid w:val="00424C2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  <w:style w:type="character" w:styleId="a5">
    <w:name w:val="FollowedHyperlink"/>
    <w:basedOn w:val="a0"/>
    <w:uiPriority w:val="99"/>
    <w:semiHidden/>
    <w:unhideWhenUsed/>
    <w:rsid w:val="00F40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?id=57534" TargetMode="External"/><Relationship Id="rId5" Type="http://schemas.openxmlformats.org/officeDocument/2006/relationships/hyperlink" Target="https://www.nerc.gov.ua/?id=5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Юрій Маркович</cp:lastModifiedBy>
  <cp:revision>5</cp:revision>
  <dcterms:created xsi:type="dcterms:W3CDTF">2021-10-07T03:58:00Z</dcterms:created>
  <dcterms:modified xsi:type="dcterms:W3CDTF">2022-12-07T09:54:00Z</dcterms:modified>
</cp:coreProperties>
</file>